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A77B" w14:textId="77777777" w:rsidR="004A2CDD" w:rsidRPr="00251520" w:rsidRDefault="009B0535" w:rsidP="009B0535">
      <w:pPr>
        <w:pStyle w:val="Titel"/>
      </w:pPr>
      <w:r>
        <w:t>Praxisauftrag</w:t>
      </w:r>
    </w:p>
    <w:p w14:paraId="032701C3" w14:textId="1F3212D0" w:rsidR="00A825D2" w:rsidRPr="00A825D2" w:rsidRDefault="00135473" w:rsidP="009B4E47">
      <w:pPr>
        <w:pStyle w:val="Thema"/>
        <w:spacing w:after="120"/>
      </w:pPr>
      <w:r>
        <w:t>Protokoll führen</w:t>
      </w:r>
    </w:p>
    <w:p w14:paraId="0A7B54DC" w14:textId="77392768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135473">
        <w:rPr>
          <w:b/>
          <w:bCs/>
        </w:rPr>
        <w:t>c2: Kaufmännische Unterstützungsprozesse koordinieren und umsetzen</w:t>
      </w:r>
    </w:p>
    <w:p w14:paraId="3873262F" w14:textId="77777777" w:rsidR="00A532CF" w:rsidRDefault="00A532CF" w:rsidP="00A532CF"/>
    <w:p w14:paraId="348CB4A1" w14:textId="77777777" w:rsidR="00A532CF" w:rsidRDefault="00C7659B" w:rsidP="00D2699C">
      <w:pPr>
        <w:pStyle w:val="Untertitel"/>
      </w:pPr>
      <w:r>
        <w:t>Ausgangslage</w:t>
      </w:r>
    </w:p>
    <w:p w14:paraId="21224B56" w14:textId="3F168D86" w:rsidR="00135473" w:rsidRDefault="00135473" w:rsidP="00E87A99">
      <w:r>
        <w:t xml:space="preserve">Dieser Praxisauftrag ermöglicht es dir, </w:t>
      </w:r>
      <w:r w:rsidR="005D44FE">
        <w:t>an einer Sitzung teilzunehmen und das Protokoll der Sitzung zu führen. Du kannst damit</w:t>
      </w:r>
      <w:r>
        <w:t xml:space="preserve"> dein Know-how in d</w:t>
      </w:r>
      <w:r w:rsidR="003E5C5F">
        <w:t>er</w:t>
      </w:r>
      <w:r>
        <w:t xml:space="preserve"> Praxis </w:t>
      </w:r>
      <w:r w:rsidR="003E5C5F">
        <w:t>umsetzen</w:t>
      </w:r>
      <w:r>
        <w:t xml:space="preserve"> und beim Protokollieren so richtig in die Tasten hauen</w:t>
      </w:r>
      <w:r w:rsidR="00B32D59">
        <w:t>.</w:t>
      </w:r>
      <w:r>
        <w:t xml:space="preserve"> </w:t>
      </w:r>
      <w:r w:rsidR="003E5C5F">
        <w:t>Viel Spass!</w:t>
      </w:r>
    </w:p>
    <w:p w14:paraId="09A8CD1A" w14:textId="77777777" w:rsidR="007D47FB" w:rsidRDefault="007D47FB" w:rsidP="00E87A99"/>
    <w:p w14:paraId="2BD1263A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7"/>
        <w:gridCol w:w="5909"/>
      </w:tblGrid>
      <w:tr w:rsidR="00E966C7" w14:paraId="5A8FDC28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11B4595D" w14:textId="77777777" w:rsidR="00E966C7" w:rsidRDefault="00E966C7" w:rsidP="00C7659B"/>
        </w:tc>
        <w:tc>
          <w:tcPr>
            <w:tcW w:w="5953" w:type="dxa"/>
          </w:tcPr>
          <w:p w14:paraId="4ED4F38A" w14:textId="77777777" w:rsidR="00E966C7" w:rsidRDefault="00E966C7" w:rsidP="00C7659B"/>
        </w:tc>
      </w:tr>
      <w:tr w:rsidR="003E5C5F" w14:paraId="31578B9B" w14:textId="77777777" w:rsidTr="00E966C7">
        <w:tc>
          <w:tcPr>
            <w:tcW w:w="1526" w:type="dxa"/>
          </w:tcPr>
          <w:p w14:paraId="3A58F87E" w14:textId="0B678FEC" w:rsidR="003E5C5F" w:rsidRDefault="003E5C5F" w:rsidP="00C7659B">
            <w:r>
              <w:t>Teilaufgabe 1:</w:t>
            </w:r>
          </w:p>
        </w:tc>
        <w:tc>
          <w:tcPr>
            <w:tcW w:w="5953" w:type="dxa"/>
          </w:tcPr>
          <w:p w14:paraId="0A0510A0" w14:textId="77777777" w:rsidR="003E5C5F" w:rsidRDefault="003E5C5F" w:rsidP="00DD1533">
            <w:r>
              <w:t xml:space="preserve">Suche gemeinsam mit deiner vorgesetzten Person nach einer Sitzung, die du protokollieren darfst. </w:t>
            </w:r>
          </w:p>
          <w:p w14:paraId="0241CCB9" w14:textId="44EF2EA3" w:rsidR="00897D6C" w:rsidRDefault="00897D6C" w:rsidP="00DD1533">
            <w:r>
              <w:t xml:space="preserve">Hole alle benötigten Informationen ein. </w:t>
            </w:r>
            <w:r w:rsidR="003E5C5F">
              <w:t>Erkundige dich</w:t>
            </w:r>
            <w:r>
              <w:t xml:space="preserve"> z.B.,</w:t>
            </w:r>
            <w:r w:rsidR="003E5C5F">
              <w:t xml:space="preserve"> welche Art von Protokoll du erstellen sollst und ob Protokollvorlagen bestehen.</w:t>
            </w:r>
          </w:p>
        </w:tc>
      </w:tr>
      <w:tr w:rsidR="00E966C7" w14:paraId="7C60F226" w14:textId="77777777" w:rsidTr="00E966C7">
        <w:tc>
          <w:tcPr>
            <w:tcW w:w="1526" w:type="dxa"/>
          </w:tcPr>
          <w:p w14:paraId="5BFDE15E" w14:textId="29B6C168" w:rsidR="00E966C7" w:rsidRDefault="00E966C7" w:rsidP="00C7659B">
            <w:r>
              <w:t xml:space="preserve">Teilaufgabe </w:t>
            </w:r>
            <w:r w:rsidR="00865FD2">
              <w:t>2</w:t>
            </w:r>
            <w:r>
              <w:t>:</w:t>
            </w:r>
          </w:p>
        </w:tc>
        <w:tc>
          <w:tcPr>
            <w:tcW w:w="5953" w:type="dxa"/>
          </w:tcPr>
          <w:p w14:paraId="35BBB023" w14:textId="0FDEF678" w:rsidR="004F5235" w:rsidRDefault="00AF3932" w:rsidP="00DD1533">
            <w:r>
              <w:t>Bereite dich auf die bevorstehende Sitzung in deiner Funktion als Protokollant vor.</w:t>
            </w:r>
          </w:p>
        </w:tc>
      </w:tr>
      <w:tr w:rsidR="00071546" w14:paraId="6DAC899D" w14:textId="77777777" w:rsidTr="00F6264E">
        <w:tc>
          <w:tcPr>
            <w:tcW w:w="1526" w:type="dxa"/>
          </w:tcPr>
          <w:p w14:paraId="2E3687ED" w14:textId="55E84439" w:rsidR="00071546" w:rsidRDefault="00BA281F" w:rsidP="00F6264E">
            <w:r>
              <w:t xml:space="preserve">Teilaufgabe </w:t>
            </w:r>
            <w:r w:rsidR="00865FD2">
              <w:t>3</w:t>
            </w:r>
            <w:r w:rsidR="00071546">
              <w:t>:</w:t>
            </w:r>
          </w:p>
        </w:tc>
        <w:tc>
          <w:tcPr>
            <w:tcW w:w="5953" w:type="dxa"/>
          </w:tcPr>
          <w:p w14:paraId="7D096D21" w14:textId="520A5F11" w:rsidR="00071546" w:rsidRDefault="00AF3932" w:rsidP="00DE3BD1">
            <w:r>
              <w:t xml:space="preserve">Führe das Protokoll an der Sitzung. </w:t>
            </w:r>
          </w:p>
        </w:tc>
      </w:tr>
      <w:tr w:rsidR="00AF3932" w14:paraId="330E9824" w14:textId="77777777" w:rsidTr="00F6264E">
        <w:tc>
          <w:tcPr>
            <w:tcW w:w="1526" w:type="dxa"/>
          </w:tcPr>
          <w:p w14:paraId="4F48C1DA" w14:textId="47A6EC29" w:rsidR="00AF3932" w:rsidRDefault="00AF3932" w:rsidP="00F6264E">
            <w:r>
              <w:t xml:space="preserve">Teilaufgabe </w:t>
            </w:r>
            <w:r w:rsidR="00865FD2">
              <w:t>4</w:t>
            </w:r>
            <w:r>
              <w:t>:</w:t>
            </w:r>
          </w:p>
        </w:tc>
        <w:tc>
          <w:tcPr>
            <w:tcW w:w="5953" w:type="dxa"/>
          </w:tcPr>
          <w:p w14:paraId="47235771" w14:textId="77777777" w:rsidR="003E5C5F" w:rsidRDefault="003E5C5F" w:rsidP="00DE3BD1">
            <w:r>
              <w:t>Bereite das Protokoll nach. Dazu gehört z.B.:</w:t>
            </w:r>
          </w:p>
          <w:p w14:paraId="40ED3D27" w14:textId="057648ED" w:rsidR="00AF3932" w:rsidRDefault="003E5C5F" w:rsidP="003E5C5F">
            <w:pPr>
              <w:pStyle w:val="Aufzhlungszeichen2"/>
            </w:pPr>
            <w:r>
              <w:t>Protokoll ausformulieren</w:t>
            </w:r>
          </w:p>
          <w:p w14:paraId="25D84EF1" w14:textId="3C115ED2" w:rsidR="003E5C5F" w:rsidRDefault="003E5C5F" w:rsidP="003E5C5F">
            <w:pPr>
              <w:pStyle w:val="Aufzhlungszeichen2"/>
            </w:pPr>
            <w:r>
              <w:t>Protokoll kontrollieren lassen</w:t>
            </w:r>
          </w:p>
          <w:p w14:paraId="3541A974" w14:textId="7D45D901" w:rsidR="003E5C5F" w:rsidRDefault="003E5C5F" w:rsidP="003E5C5F">
            <w:pPr>
              <w:pStyle w:val="Aufzhlungszeichen2"/>
            </w:pPr>
            <w:r>
              <w:t>Protokoll versenden</w:t>
            </w:r>
          </w:p>
        </w:tc>
      </w:tr>
      <w:tr w:rsidR="00823E4E" w14:paraId="63FA5AF3" w14:textId="77777777" w:rsidTr="00F6264E">
        <w:tc>
          <w:tcPr>
            <w:tcW w:w="1526" w:type="dxa"/>
          </w:tcPr>
          <w:p w14:paraId="0F284B57" w14:textId="56EE9A5F" w:rsidR="00823E4E" w:rsidRDefault="00007807" w:rsidP="00F6264E">
            <w:r>
              <w:t xml:space="preserve">Teilaufgabe </w:t>
            </w:r>
            <w:r w:rsidR="00865FD2">
              <w:t>5</w:t>
            </w:r>
            <w:r w:rsidR="00823E4E">
              <w:t>:</w:t>
            </w:r>
          </w:p>
        </w:tc>
        <w:tc>
          <w:tcPr>
            <w:tcW w:w="5953" w:type="dxa"/>
          </w:tcPr>
          <w:p w14:paraId="17DF1376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16800840" w14:textId="77777777" w:rsidR="009B59A7" w:rsidRDefault="009B59A7" w:rsidP="009B59A7"/>
    <w:p w14:paraId="48C94F46" w14:textId="77777777" w:rsidR="00C7659B" w:rsidRDefault="00D2699C" w:rsidP="00D2699C">
      <w:pPr>
        <w:pStyle w:val="Untertitel"/>
      </w:pPr>
      <w:r>
        <w:t>Hinweise zur Lösung</w:t>
      </w:r>
    </w:p>
    <w:p w14:paraId="40512071" w14:textId="7BA2E682" w:rsidR="00AF3932" w:rsidRDefault="00AF3932" w:rsidP="00AF3932">
      <w:pPr>
        <w:pStyle w:val="Aufzhlungszeichen"/>
      </w:pPr>
      <w:r>
        <w:t xml:space="preserve">Sei mutig und traue dich nachzufragen, wenn du etwas nicht verstanden hast. </w:t>
      </w:r>
    </w:p>
    <w:p w14:paraId="3371FFD7" w14:textId="474CE8EF" w:rsidR="003E5C5F" w:rsidRDefault="003E5C5F" w:rsidP="00AF3932">
      <w:pPr>
        <w:pStyle w:val="Aufzhlungszeichen"/>
      </w:pPr>
      <w:r>
        <w:t xml:space="preserve">Zur Nachbereitung des Protokolls gehören noch mehr </w:t>
      </w:r>
      <w:r w:rsidR="00865FD2">
        <w:t xml:space="preserve">als die aufgelisteten </w:t>
      </w:r>
      <w:r>
        <w:t>Aufgaben.</w:t>
      </w:r>
    </w:p>
    <w:p w14:paraId="1FD24B42" w14:textId="77777777" w:rsidR="00147918" w:rsidRDefault="00147918" w:rsidP="009B59A7"/>
    <w:p w14:paraId="619DE6A3" w14:textId="77777777" w:rsidR="009848AB" w:rsidRDefault="009848AB" w:rsidP="009848AB">
      <w:pPr>
        <w:pStyle w:val="Untertitel"/>
      </w:pPr>
      <w:r>
        <w:t>Organisation</w:t>
      </w:r>
    </w:p>
    <w:p w14:paraId="01A5D5E2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520AEA56" w14:textId="77777777" w:rsidR="009848AB" w:rsidRDefault="009848AB" w:rsidP="009848AB"/>
    <w:p w14:paraId="07CCB7AB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53AED291" w14:textId="77777777" w:rsidR="00980CAC" w:rsidRDefault="00980CAC" w:rsidP="00C7659B"/>
    <w:p w14:paraId="74D0EE66" w14:textId="77777777" w:rsidR="00980CAC" w:rsidRDefault="00980CAC" w:rsidP="00C7659B"/>
    <w:p w14:paraId="0E56A436" w14:textId="77777777" w:rsidR="00980CAC" w:rsidRDefault="00980CAC" w:rsidP="00C7659B"/>
    <w:p w14:paraId="2CE6677D" w14:textId="77777777" w:rsidR="00980CAC" w:rsidRDefault="00980CAC" w:rsidP="00C7659B"/>
    <w:p w14:paraId="1E1CDEE9" w14:textId="77777777" w:rsidR="00980CAC" w:rsidRDefault="00980CAC" w:rsidP="00C7659B"/>
    <w:p w14:paraId="54A04279" w14:textId="77777777" w:rsidR="00980CAC" w:rsidRDefault="00980CAC" w:rsidP="00C7659B"/>
    <w:p w14:paraId="2322EDC8" w14:textId="77777777" w:rsidR="00980CAC" w:rsidRDefault="00980CAC" w:rsidP="00C7659B"/>
    <w:p w14:paraId="0E08D29F" w14:textId="77777777" w:rsidR="00980CAC" w:rsidRDefault="00980CAC" w:rsidP="00C7659B"/>
    <w:p w14:paraId="0384E3C0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EFA7" w14:textId="77777777" w:rsidR="000455D8" w:rsidRDefault="000455D8" w:rsidP="00534DD6">
      <w:pPr>
        <w:spacing w:line="240" w:lineRule="auto"/>
      </w:pPr>
      <w:r>
        <w:separator/>
      </w:r>
    </w:p>
    <w:p w14:paraId="786E984E" w14:textId="77777777" w:rsidR="000455D8" w:rsidRDefault="000455D8"/>
  </w:endnote>
  <w:endnote w:type="continuationSeparator" w:id="0">
    <w:p w14:paraId="396C51B6" w14:textId="77777777" w:rsidR="000455D8" w:rsidRDefault="000455D8" w:rsidP="00534DD6">
      <w:pPr>
        <w:spacing w:line="240" w:lineRule="auto"/>
      </w:pPr>
      <w:r>
        <w:continuationSeparator/>
      </w:r>
    </w:p>
    <w:p w14:paraId="0B877369" w14:textId="77777777" w:rsidR="000455D8" w:rsidRDefault="00045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7773" w14:textId="77777777" w:rsidR="009355AB" w:rsidRDefault="009355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DDB1" w14:textId="7272C45C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9355AB">
      <w:rPr>
        <w:sz w:val="16"/>
        <w:szCs w:val="16"/>
      </w:rPr>
      <w:t xml:space="preserve">Protokoll führen 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2045" w14:textId="77777777" w:rsidR="009355AB" w:rsidRDefault="009355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97B9" w14:textId="77777777" w:rsidR="000455D8" w:rsidRDefault="000455D8" w:rsidP="00534DD6">
      <w:pPr>
        <w:spacing w:line="240" w:lineRule="auto"/>
      </w:pPr>
      <w:r>
        <w:separator/>
      </w:r>
    </w:p>
    <w:p w14:paraId="34445732" w14:textId="77777777" w:rsidR="000455D8" w:rsidRDefault="000455D8"/>
  </w:footnote>
  <w:footnote w:type="continuationSeparator" w:id="0">
    <w:p w14:paraId="59DDA7A4" w14:textId="77777777" w:rsidR="000455D8" w:rsidRDefault="000455D8" w:rsidP="00534DD6">
      <w:pPr>
        <w:spacing w:line="240" w:lineRule="auto"/>
      </w:pPr>
      <w:r>
        <w:continuationSeparator/>
      </w:r>
    </w:p>
    <w:p w14:paraId="277533FE" w14:textId="77777777" w:rsidR="000455D8" w:rsidRDefault="00045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8FC2" w14:textId="77777777" w:rsidR="009355AB" w:rsidRDefault="009355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6318" w14:textId="77777777" w:rsidR="009355AB" w:rsidRDefault="009355A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1C35" w14:textId="77777777" w:rsidR="009355AB" w:rsidRDefault="009355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73"/>
    <w:rsid w:val="00007807"/>
    <w:rsid w:val="00040FAB"/>
    <w:rsid w:val="000455D8"/>
    <w:rsid w:val="00051D3C"/>
    <w:rsid w:val="000527DA"/>
    <w:rsid w:val="0006080E"/>
    <w:rsid w:val="00071546"/>
    <w:rsid w:val="00077DD2"/>
    <w:rsid w:val="00086A2C"/>
    <w:rsid w:val="000B16EA"/>
    <w:rsid w:val="001067CD"/>
    <w:rsid w:val="00122091"/>
    <w:rsid w:val="00135473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3E5C5F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5B56F1"/>
    <w:rsid w:val="005D44FE"/>
    <w:rsid w:val="006013E0"/>
    <w:rsid w:val="006031B6"/>
    <w:rsid w:val="0067508D"/>
    <w:rsid w:val="00677266"/>
    <w:rsid w:val="00695EBA"/>
    <w:rsid w:val="006A669B"/>
    <w:rsid w:val="006B094D"/>
    <w:rsid w:val="006C353E"/>
    <w:rsid w:val="00743024"/>
    <w:rsid w:val="00751FD6"/>
    <w:rsid w:val="00771F6B"/>
    <w:rsid w:val="00792BF0"/>
    <w:rsid w:val="00793B26"/>
    <w:rsid w:val="00796A6A"/>
    <w:rsid w:val="007A59D3"/>
    <w:rsid w:val="007D47FB"/>
    <w:rsid w:val="00807BA1"/>
    <w:rsid w:val="00823E4E"/>
    <w:rsid w:val="00865FD2"/>
    <w:rsid w:val="008672D7"/>
    <w:rsid w:val="00894F46"/>
    <w:rsid w:val="00897D6C"/>
    <w:rsid w:val="008C10C6"/>
    <w:rsid w:val="008D45EE"/>
    <w:rsid w:val="008E0562"/>
    <w:rsid w:val="008F3C75"/>
    <w:rsid w:val="009075B1"/>
    <w:rsid w:val="009355AB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9D7AE4"/>
    <w:rsid w:val="00A50F24"/>
    <w:rsid w:val="00A532CF"/>
    <w:rsid w:val="00A825D2"/>
    <w:rsid w:val="00A90F76"/>
    <w:rsid w:val="00AE1457"/>
    <w:rsid w:val="00AF3932"/>
    <w:rsid w:val="00B036BD"/>
    <w:rsid w:val="00B11687"/>
    <w:rsid w:val="00B32D59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C0886"/>
    <w:rsid w:val="00CD72EC"/>
    <w:rsid w:val="00D0375F"/>
    <w:rsid w:val="00D21CA9"/>
    <w:rsid w:val="00D2699C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862E780"/>
  <w15:docId w15:val="{B36C5C5A-5A3E-40FC-BD6D-3DC6AB89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B56F1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2021-06-23T09:48:00Z</dcterms:created>
  <dcterms:modified xsi:type="dcterms:W3CDTF">2021-06-23T09:48:00Z</dcterms:modified>
</cp:coreProperties>
</file>